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6900"/>
        <w:tblGridChange w:id="0">
          <w:tblGrid>
            <w:gridCol w:w="3975"/>
            <w:gridCol w:w="6900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2"/>
            <w:tcBorders>
              <w:top w:color="73edff" w:space="0" w:sz="8" w:val="single"/>
              <w:left w:color="73edff" w:space="0" w:sz="8" w:val="single"/>
              <w:bottom w:color="73edff" w:space="0" w:sz="8" w:val="single"/>
            </w:tcBorders>
            <w:shd w:fill="73ed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83" w:right="0" w:firstLine="0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83" w:right="0" w:firstLine="0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2"/>
                <w:szCs w:val="92"/>
                <w:rtl w:val="0"/>
              </w:rPr>
              <w:t xml:space="preserve">Lista de control para la creación de una rúbrica</w:t>
            </w: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83" w:right="0" w:firstLine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83" w:right="0" w:firstLine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83" w:right="0" w:firstLine="0"/>
              <w:rPr>
                <w:sz w:val="64"/>
                <w:szCs w:val="64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Rúbricas precisas y eficientes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73ed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0" w:firstLine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6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-141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65025" cy="6105525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-347" l="-2839" r="-1708" t="-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025" cy="6105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8" w:val="single"/>
              <w:bottom w:color="fffff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83" w:right="0" w:firstLine="0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283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ind w:left="0" w:right="992" w:firstLine="0"/>
        <w:rPr>
          <w:sz w:val="12"/>
          <w:szCs w:val="1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left="850" w:right="992" w:firstLine="0"/>
        <w:rPr/>
      </w:pPr>
      <w:bookmarkStart w:colFirst="0" w:colLast="0" w:name="_9c4six94idst" w:id="0"/>
      <w:bookmarkEnd w:id="0"/>
      <w:r w:rsidDel="00000000" w:rsidR="00000000" w:rsidRPr="00000000">
        <w:rPr>
          <w:rtl w:val="0"/>
        </w:rPr>
        <w:t xml:space="preserve">Lista de control para la creación de una rúbrica</w:t>
      </w:r>
    </w:p>
    <w:p w:rsidR="00000000" w:rsidDel="00000000" w:rsidP="00000000" w:rsidRDefault="00000000" w:rsidRPr="00000000" w14:paraId="00000010">
      <w:pPr>
        <w:ind w:left="850" w:right="99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850" w:right="99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ind w:left="850" w:right="992" w:firstLine="0"/>
        <w:rPr/>
      </w:pPr>
      <w:r w:rsidDel="00000000" w:rsidR="00000000" w:rsidRPr="00000000">
        <w:rPr>
          <w:rtl w:val="0"/>
        </w:rPr>
        <w:t xml:space="preserve">Utiliza </w:t>
      </w:r>
      <w:r w:rsidDel="00000000" w:rsidR="00000000" w:rsidRPr="00000000">
        <w:rPr>
          <w:rtl w:val="0"/>
        </w:rPr>
        <w:t xml:space="preserve">esta lista </w:t>
      </w:r>
      <w:r w:rsidDel="00000000" w:rsidR="00000000" w:rsidRPr="00000000">
        <w:rPr>
          <w:rtl w:val="0"/>
        </w:rPr>
        <w:t xml:space="preserve">para comprobar si tu rúbrica es precisa y eficiente.</w:t>
      </w:r>
    </w:p>
    <w:p w:rsidR="00000000" w:rsidDel="00000000" w:rsidP="00000000" w:rsidRDefault="00000000" w:rsidRPr="00000000" w14:paraId="00000013">
      <w:pPr>
        <w:spacing w:after="200" w:lineRule="auto"/>
        <w:ind w:left="850" w:right="992" w:firstLine="0"/>
        <w:rPr/>
      </w:pPr>
      <w:r w:rsidDel="00000000" w:rsidR="00000000" w:rsidRPr="00000000">
        <w:rPr>
          <w:b w:val="1"/>
          <w:rtl w:val="0"/>
        </w:rPr>
        <w:t xml:space="preserve">No existen respuestas correctas o incorrectas</w:t>
      </w:r>
      <w:r w:rsidDel="00000000" w:rsidR="00000000" w:rsidRPr="00000000">
        <w:rPr>
          <w:rtl w:val="0"/>
        </w:rPr>
        <w:t xml:space="preserve">, simplemente es un instrumento de reflexión.</w:t>
      </w:r>
    </w:p>
    <w:p w:rsidR="00000000" w:rsidDel="00000000" w:rsidP="00000000" w:rsidRDefault="00000000" w:rsidRPr="00000000" w14:paraId="00000014">
      <w:pPr>
        <w:ind w:left="850" w:right="992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left"/>
        <w:tblInd w:w="87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0"/>
        <w:gridCol w:w="1530"/>
        <w:gridCol w:w="3435"/>
        <w:tblGridChange w:id="0">
          <w:tblGrid>
            <w:gridCol w:w="4350"/>
            <w:gridCol w:w="1530"/>
            <w:gridCol w:w="343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00007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7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ASPECTO A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7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COMPROBAR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00007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70" w:right="0" w:firstLine="0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LO CONTEMPLA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00007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7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d5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ASPECTOS GENERALES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-30" w:hanging="3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Incluye un título, los criterios y los niveles de consecución.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-101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 rúbrica permite identificar puntos fuertes y débiles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la respuesta a la actividad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-3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Sigue una estructura adecuada.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-101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 visualmente clara.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283" w:right="-30" w:hanging="28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puede adaptar fácilmente para actividades futuras similares (fácilmente modificable).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283" w:right="-30" w:hanging="28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rúbrica estará disponible para el estudiantado desde el inicio de la actividad.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d5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70" w:right="-101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CRITERIOS DE EVALUACIÓN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-3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criterios de evaluación reflejan todos los aspectos esenciales que el estudiante tiene que demostrar.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-3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criterios propuestos son suficientes para evaluar la actividad.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54" w:right="-3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criterios de evaluación de la rúbrica están claramente vinculados a los resultados de aprendizaje de la actividad, del programa o de la materia.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54" w:right="-3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Cada criterio está descrito de forma clara, concreta y comprensible, incluyendo descriptores observables y medibles.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3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d5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354" w:right="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NIVELES DE CONSECUCIÓN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Existe un número adecuado de niveles de consecución (entre 3 y 5, habitualmente).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niveles muestran una progresión clara y coherente, sin superponerse.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Existe una correspondencia clara entre el nombre del nivel de concreción y los descriptores.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nombres de los niveles evitan etiquetas negativas o desmotivadoras como “mal” o “insuficiente”.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d5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7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DESCRIPTORES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lenguaje utilizado es positivo y constructivo, y evita juicios negativos.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descriptores evitan términos ambiguos como “bien”, “aceptable” o “normal”. En cambio, explican de manera concreta y observable qué debe demostrar el estudiantado para situarse en cada nivel de logro.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evitan expresiones como “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 lo hace”, “no lo sabe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”,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y se opta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por alternativas positivas y descriptivas.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utilizan frases cortas y específicas.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verbos de los descriptores son observables y medibles.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Están redactados con un estilo claro, de forma que el profesorado y el estudiantado los pueden comprender fácilmente.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d5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70" w:right="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RETORNO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FEEDBACK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5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retorno que proporciona la rúbrica se complementa con otra estrategia de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feedback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(por ejemplo, un comentario en relación con cada criterio para cada estudiante), lo que permite personalizar el retorno que aporta la rúbrica y lo hace útil 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accionable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para la mejora.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e8eaed" w:val="clear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ind w:right="992" w:firstLine="1417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566" w:top="0" w:left="566" w:right="0" w:header="1133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line="240" w:lineRule="auto"/>
      <w:ind w:left="-83" w:firstLine="0"/>
      <w:jc w:val="center"/>
      <w:rPr>
        <w:color w:val="232747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8610.0" w:type="dxa"/>
      <w:jc w:val="left"/>
      <w:tblInd w:w="1695.0" w:type="dxa"/>
      <w:tblBorders>
        <w:top w:color="ffffff" w:space="0" w:sz="18" w:val="single"/>
        <w:left w:color="ffffff" w:space="0" w:sz="18" w:val="single"/>
        <w:bottom w:color="ffffff" w:space="0" w:sz="18" w:val="single"/>
        <w:right w:color="ffffff" w:space="0" w:sz="18" w:val="single"/>
        <w:insideH w:color="ffffff" w:space="0" w:sz="18" w:val="single"/>
        <w:insideV w:color="ffffff" w:space="0" w:sz="18" w:val="single"/>
      </w:tblBorders>
      <w:tblLayout w:type="fixed"/>
      <w:tblLook w:val="0600"/>
    </w:tblPr>
    <w:tblGrid>
      <w:gridCol w:w="4485"/>
      <w:gridCol w:w="2625"/>
      <w:gridCol w:w="1500"/>
      <w:tblGridChange w:id="0">
        <w:tblGrid>
          <w:gridCol w:w="4485"/>
          <w:gridCol w:w="2625"/>
          <w:gridCol w:w="1500"/>
        </w:tblGrid>
      </w:tblGridChange>
    </w:tblGrid>
    <w:tr>
      <w:trPr>
        <w:cantSplit w:val="0"/>
        <w:tblHeader w:val="0"/>
      </w:trPr>
      <w:tc>
        <w:tcPr>
          <w:tcBorders>
            <w:top w:color="73edff" w:space="0" w:sz="18" w:val="single"/>
            <w:left w:color="000000" w:space="0" w:sz="0" w:val="nil"/>
            <w:right w:color="ffffff" w:space="0" w:sz="36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C">
          <w:pPr>
            <w:widowControl w:val="0"/>
            <w:spacing w:line="240" w:lineRule="auto"/>
            <w:ind w:left="-83" w:firstLine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Lista de control para la creación de una rúbrica</w:t>
          </w:r>
        </w:p>
      </w:tc>
      <w:tc>
        <w:tcPr>
          <w:tcBorders>
            <w:top w:color="73edff" w:space="0" w:sz="18" w:val="single"/>
            <w:left w:color="ffffff" w:space="0" w:sz="36" w:val="single"/>
            <w:right w:color="ffffff" w:space="0" w:sz="36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D">
          <w:pPr>
            <w:widowControl w:val="0"/>
            <w:spacing w:line="240" w:lineRule="auto"/>
            <w:ind w:left="283" w:firstLine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  28/03/2025</w:t>
          </w:r>
        </w:p>
      </w:tc>
      <w:tc>
        <w:tcPr>
          <w:tcBorders>
            <w:top w:color="73edff" w:space="0" w:sz="18" w:val="single"/>
            <w:left w:color="ffffff" w:space="0" w:sz="36" w:val="single"/>
            <w:right w:color="000000" w:space="0" w:sz="0" w:val="nil"/>
          </w:tcBorders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E">
          <w:pPr>
            <w:widowControl w:val="0"/>
            <w:spacing w:line="240" w:lineRule="auto"/>
            <w:ind w:left="425" w:right="-111" w:firstLine="0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b w:val="1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 de </w:t>
          </w:r>
        </w:p>
      </w:tc>
    </w:tr>
  </w:tbl>
  <w:p w:rsidR="00000000" w:rsidDel="00000000" w:rsidP="00000000" w:rsidRDefault="00000000" w:rsidRPr="00000000" w14:paraId="0000006F">
    <w:pPr>
      <w:ind w:left="0" w:firstLine="0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ind w:hanging="144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406400</wp:posOffset>
          </wp:positionH>
          <wp:positionV relativeFrom="paragraph">
            <wp:posOffset>-491398</wp:posOffset>
          </wp:positionV>
          <wp:extent cx="6440850" cy="628650"/>
          <wp:effectExtent b="0" l="0" r="0" t="0"/>
          <wp:wrapSquare wrapText="bothSides" distB="228600" distT="228600" distL="228600" distR="228600"/>
          <wp:docPr descr="plantilla word_2.jpg" id="1" name="image1.jpg"/>
          <a:graphic>
            <a:graphicData uri="http://schemas.openxmlformats.org/drawingml/2006/picture">
              <pic:pic>
                <pic:nvPicPr>
                  <pic:cNvPr descr="plantilla word_2.jpg" id="0" name="image1.jpg"/>
                  <pic:cNvPicPr preferRelativeResize="0"/>
                </pic:nvPicPr>
                <pic:blipFill>
                  <a:blip r:embed="rId1"/>
                  <a:srcRect b="-7871" l="-708" r="12136" t="-7583"/>
                  <a:stretch>
                    <a:fillRect/>
                  </a:stretch>
                </pic:blipFill>
                <pic:spPr>
                  <a:xfrm>
                    <a:off x="0" y="0"/>
                    <a:ext cx="6440850" cy="628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ind w:left="-1417" w:firstLine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78"/>
        <w:sz w:val="22"/>
        <w:szCs w:val="22"/>
        <w:lang w:val="ca"/>
      </w:rPr>
    </w:rPrDefault>
    <w:pPrDefault>
      <w:pPr>
        <w:spacing w:line="276" w:lineRule="auto"/>
        <w:ind w:left="1417" w:right="993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520" w:lineRule="auto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ind w:right="851"/>
    </w:pPr>
    <w:rPr>
      <w:rFonts w:ascii="Georgia" w:cs="Georgia" w:eastAsia="Georgia" w:hAnsi="Georgia"/>
      <w:i w:val="1"/>
      <w:color w:val="626166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320" w:before="320" w:lineRule="auto"/>
      <w:ind w:right="851"/>
    </w:pPr>
    <w:rPr>
      <w:rFonts w:ascii="Georgia" w:cs="Georgia" w:eastAsia="Georgia" w:hAnsi="Georgia"/>
      <w:i w:val="1"/>
      <w:color w:val="626166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ind w:right="992"/>
    </w:pPr>
    <w:rPr>
      <w:b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ind w:right="992"/>
    </w:pPr>
    <w:rPr>
      <w:sz w:val="52"/>
      <w:szCs w:val="5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