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105"/>
        <w:gridCol w:w="6795"/>
        <w:tblGridChange w:id="0">
          <w:tblGrid>
            <w:gridCol w:w="3975"/>
            <w:gridCol w:w="105"/>
            <w:gridCol w:w="6795"/>
          </w:tblGrid>
        </w:tblGridChange>
      </w:tblGrid>
      <w:tr>
        <w:trPr>
          <w:cantSplit w:val="0"/>
          <w:trHeight w:val="3915" w:hRule="atLeast"/>
          <w:tblHeader w:val="0"/>
        </w:trPr>
        <w:tc>
          <w:tcPr>
            <w:gridSpan w:val="3"/>
            <w:tcBorders>
              <w:top w:color="73edff" w:space="0" w:sz="8" w:val="single"/>
              <w:left w:color="73edff" w:space="0" w:sz="8" w:val="single"/>
              <w:bottom w:color="73edff" w:space="0" w:sz="8" w:val="single"/>
            </w:tcBorders>
            <w:shd w:fill="73ed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b w:val="1"/>
                <w:color w:val="000078"/>
                <w:sz w:val="92"/>
                <w:szCs w:val="92"/>
              </w:rPr>
            </w:pPr>
            <w:r w:rsidDel="00000000" w:rsidR="00000000" w:rsidRPr="00000000">
              <w:rPr>
                <w:b w:val="1"/>
                <w:sz w:val="92"/>
                <w:szCs w:val="92"/>
                <w:rtl w:val="0"/>
              </w:rPr>
              <w:t xml:space="preserve">Llista de control per a la creació d’una rúbrica</w:t>
            </w:r>
            <w:r w:rsidDel="00000000" w:rsidR="00000000" w:rsidRPr="00000000">
              <w:rPr>
                <w:b w:val="1"/>
                <w:color w:val="000078"/>
                <w:sz w:val="92"/>
                <w:szCs w:val="9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b w:val="1"/>
                <w:color w:val="00007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color w:val="000078"/>
                <w:sz w:val="64"/>
                <w:szCs w:val="64"/>
              </w:rPr>
            </w:pPr>
            <w:r w:rsidDel="00000000" w:rsidR="00000000" w:rsidRPr="00000000">
              <w:rPr>
                <w:b w:val="1"/>
                <w:color w:val="000078"/>
                <w:sz w:val="40"/>
                <w:szCs w:val="40"/>
                <w:rtl w:val="0"/>
              </w:rPr>
              <w:t xml:space="preserve">Rúbriques precises i efici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73ed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69.99999999999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-141.73228346456688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65025" cy="610552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-347" l="-2839" r="-1709" t="-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025" cy="6105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8" w:val="single"/>
              <w:bottom w:color="ffffff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.4645669291342" w:right="0" w:firstLine="0"/>
              <w:jc w:val="left"/>
              <w:rPr>
                <w:color w:val="00007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ind w:left="0" w:right="992.1259842519686" w:firstLine="0"/>
        <w:rPr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850.3937007874015" w:right="992.1259842519686" w:firstLine="0"/>
        <w:rPr/>
      </w:pPr>
      <w:bookmarkStart w:colFirst="0" w:colLast="0" w:name="_qfotekvuowkd" w:id="0"/>
      <w:bookmarkEnd w:id="0"/>
      <w:r w:rsidDel="00000000" w:rsidR="00000000" w:rsidRPr="00000000">
        <w:rPr>
          <w:rtl w:val="0"/>
        </w:rPr>
        <w:t xml:space="preserve">Llista de control</w:t>
      </w:r>
      <w:r w:rsidDel="00000000" w:rsidR="00000000" w:rsidRPr="00000000">
        <w:rPr>
          <w:rtl w:val="0"/>
        </w:rPr>
        <w:t xml:space="preserve"> per a la creació d’una rúbrica</w:t>
      </w:r>
    </w:p>
    <w:p w:rsidR="00000000" w:rsidDel="00000000" w:rsidP="00000000" w:rsidRDefault="00000000" w:rsidRPr="00000000" w14:paraId="00000013">
      <w:pPr>
        <w:pageBreakBefore w:val="0"/>
        <w:ind w:left="850.3937007874015" w:right="992.12598425196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850.3937007874015" w:right="992.12598425196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200" w:lineRule="auto"/>
        <w:ind w:left="850.3937007874015" w:right="992.1259842519686" w:firstLine="0"/>
        <w:rPr/>
      </w:pPr>
      <w:r w:rsidDel="00000000" w:rsidR="00000000" w:rsidRPr="00000000">
        <w:rPr>
          <w:rtl w:val="0"/>
        </w:rPr>
        <w:t xml:space="preserve">Utilitza aquesta llista per comprovar si la teva rúbrica és precisa i eficient.</w:t>
      </w:r>
    </w:p>
    <w:p w:rsidR="00000000" w:rsidDel="00000000" w:rsidP="00000000" w:rsidRDefault="00000000" w:rsidRPr="00000000" w14:paraId="00000016">
      <w:pPr>
        <w:pageBreakBefore w:val="0"/>
        <w:spacing w:after="200" w:lineRule="auto"/>
        <w:ind w:left="850.3937007874015" w:right="992.12598425196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200" w:lineRule="auto"/>
        <w:ind w:left="850.3937007874015" w:right="992.1259842519686" w:firstLine="0"/>
        <w:rPr/>
      </w:pPr>
      <w:r w:rsidDel="00000000" w:rsidR="00000000" w:rsidRPr="00000000">
        <w:rPr>
          <w:b w:val="1"/>
          <w:rtl w:val="0"/>
        </w:rPr>
        <w:t xml:space="preserve">No hi ha respostes correctes o incorrectes</w:t>
      </w:r>
      <w:r w:rsidDel="00000000" w:rsidR="00000000" w:rsidRPr="00000000">
        <w:rPr>
          <w:rtl w:val="0"/>
        </w:rPr>
        <w:t xml:space="preserve">, simplement és un instrument de reflexió.</w:t>
      </w:r>
    </w:p>
    <w:p w:rsidR="00000000" w:rsidDel="00000000" w:rsidP="00000000" w:rsidRDefault="00000000" w:rsidRPr="00000000" w14:paraId="00000018">
      <w:pPr>
        <w:pageBreakBefore w:val="0"/>
        <w:ind w:left="850.3937007874015" w:right="992.1259842519686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877.32283464566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0"/>
        <w:gridCol w:w="1530"/>
        <w:gridCol w:w="3435"/>
        <w:tblGridChange w:id="0">
          <w:tblGrid>
            <w:gridCol w:w="4350"/>
            <w:gridCol w:w="1530"/>
            <w:gridCol w:w="34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00007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.86614173228355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ASPECTE 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.86614173228355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COMPROVAR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00007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.86614173228355" w:right="0" w:firstLine="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HO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.86614173228355" w:right="0" w:firstLine="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PREVEU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00007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.86614173228355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OBSERVACIONS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70.8661417322832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ASPECTES GENERALS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-30.23622047244089" w:hanging="354.3307086614175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Inclou un títol, els criteris i els nivells d’assoliment.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-1870332707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0000000000011" w:hRule="atLeast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-101.10236220472416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Aquesta rúbrica permet identificar punts forts i febles de la resposta a l’activitat.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720325102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-30.23622047244089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Segueix una estructura adequada.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1548337672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-101.10236220472416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visualment clara.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272774181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86" w:right="-30.23622047244089" w:hanging="425.1968503937008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rúbrica estarà disponible per l'estudiantat des del començament de l’activitat.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442917118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86" w:right="-30.23622047244089" w:hanging="425.1968503937008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 pot adaptar fàcilment per a activitats futures similars (fàcilment modificable).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546084634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70.86614173228327" w:right="-101.10236220472416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CRITERIS D’AVALUACIÓ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-30.23622047244089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 criteris d’avaluació reflecteixen tots els aspectes essencials que l’estudiant ha de demostrar.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1140465719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8661417322832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-30.23622047244089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 criteris proposats són suficients per avaluar l’activitat.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1033503537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.3307086614175" w:right="-30.23622047244089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 criteris d’avaluació de la rúbrica estan clarament vinculats als resultats d’aprenentatge de l’activitat, del programa o de la matèria.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-1193761243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8661417322832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.3307086614175" w:right="-30.23622047244089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 criteri està descrit de manera clara, concreta i entenedora, incloent-hi descriptors observables i mesurables.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1951532276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8661417322832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354.3307086614175" w:right="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NIVELLS D’ASSOLIMENT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 ha un nombre adequat de nivells d’assoliment (entre 3 i 5, habitualment).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558845541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 nivells mostren una progressió clara i coherent, sense superposar-se.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70.8661417322832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70.86614173228327" w:right="0" w:firstLine="0"/>
              <w:jc w:val="left"/>
              <w:rPr>
                <w:sz w:val="20"/>
                <w:szCs w:val="20"/>
              </w:rPr>
            </w:pPr>
            <w:sdt>
              <w:sdtPr>
                <w:alias w:val="Checklist rúbrica"/>
                <w:id w:val="-22589270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 ha una correspondència clara entre el nom del nivell de concreció i els descriptors.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69579023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 noms dels nivells eviten etiquetes negatives o desmotivadores com ara “malament” o “insuficient”.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76315983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70.8661417322832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DESCRIPTOR</w:t>
            </w:r>
            <w:r w:rsidDel="00000000" w:rsidR="00000000" w:rsidRPr="00000000">
              <w:rPr>
                <w:b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llenguatge utilitzat és positiu i constructiu, i evita judicis negatius.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265985390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 descriptors eviten termes ambigus com ara “bé”, “acceptable” o “normal”. En canvi, els explica correctament.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516029220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S’eviten expressions com ara “no ho fa”, “no ho sap”, i s’opta per alternatives positives i descriptives.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1008342759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 fan servir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frases curtes 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específiques.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2036658136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 verbs dels descriptors són observables i mesurables.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1979112924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spacing w:line="240" w:lineRule="auto"/>
              <w:ind w:left="354.3307086614175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Estan redactats amb un estil clar, de manera que el professorat i l'estudiantat els poden comprendre fàcilment.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-2000999665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d5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70.86614173228327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RETORN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FEEDBACK)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74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retorn que proporciona la rúbrica es complementa amb una altra estratègia de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feedback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(per exemple, un comentari en relació amb cada criteri per a cada estudiant), cosa que permet personalitzar el retorn que aporta la rúbrica i el fa útil i accionable per a la millora.</w:t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70.86614173228327" w:right="0" w:firstLine="0"/>
              <w:jc w:val="center"/>
              <w:rPr>
                <w:sz w:val="20"/>
                <w:szCs w:val="20"/>
              </w:rPr>
            </w:pPr>
            <w:sdt>
              <w:sdtPr>
                <w:alias w:val="Checklist rúbrica"/>
                <w:id w:val="-1928544727"/>
                <w:dropDownList w:lastValue="?">
                  <w:listItem w:displayText="?" w:value="?"/>
                  <w:listItem w:displayText="SÍ" w:value="SÍ"/>
                  <w:listItem w:displayText="NO" w:value="NO"/>
                  <w:listItem w:displayText="EN PART" w:value="EN PAR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78" w:space="0" w:sz="8" w:val="single"/>
              <w:left w:color="000078" w:space="0" w:sz="8" w:val="single"/>
              <w:bottom w:color="000078" w:space="0" w:sz="8" w:val="single"/>
              <w:right w:color="00007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.393700787401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ageBreakBefore w:val="0"/>
        <w:ind w:left="1417.3228346456694" w:right="992.1259842519686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566.9291338582677" w:top="0" w:left="566.9291338582677" w:right="0" w:header="1133.8582677165355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ageBreakBefore w:val="0"/>
      <w:spacing w:line="240" w:lineRule="auto"/>
      <w:ind w:left="-83.62204724409466" w:firstLine="0"/>
      <w:jc w:val="center"/>
      <w:rPr>
        <w:color w:val="232747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8610.0" w:type="dxa"/>
      <w:jc w:val="left"/>
      <w:tblInd w:w="1695.0" w:type="dxa"/>
      <w:tblBorders>
        <w:top w:color="ffffff" w:space="0" w:sz="18" w:val="single"/>
        <w:left w:color="ffffff" w:space="0" w:sz="18" w:val="single"/>
        <w:bottom w:color="ffffff" w:space="0" w:sz="18" w:val="single"/>
        <w:right w:color="ffffff" w:space="0" w:sz="18" w:val="single"/>
        <w:insideH w:color="ffffff" w:space="0" w:sz="18" w:val="single"/>
        <w:insideV w:color="ffffff" w:space="0" w:sz="18" w:val="single"/>
      </w:tblBorders>
      <w:tblLayout w:type="fixed"/>
      <w:tblLook w:val="0600"/>
    </w:tblPr>
    <w:tblGrid>
      <w:gridCol w:w="4485"/>
      <w:gridCol w:w="2625"/>
      <w:gridCol w:w="1500"/>
      <w:tblGridChange w:id="0">
        <w:tblGrid>
          <w:gridCol w:w="4485"/>
          <w:gridCol w:w="2625"/>
          <w:gridCol w:w="1500"/>
        </w:tblGrid>
      </w:tblGridChange>
    </w:tblGrid>
    <w:tr>
      <w:trPr>
        <w:cantSplit w:val="0"/>
        <w:tblHeader w:val="0"/>
      </w:trPr>
      <w:tc>
        <w:tcPr>
          <w:tcBorders>
            <w:top w:color="73edff" w:space="0" w:sz="18" w:val="single"/>
            <w:left w:color="000000" w:space="0" w:sz="0" w:val="nil"/>
            <w:right w:color="ffffff" w:space="0" w:sz="3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2">
          <w:pPr>
            <w:widowControl w:val="0"/>
            <w:spacing w:line="240" w:lineRule="auto"/>
            <w:ind w:left="-83.62204724409466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Llista de control per a la creació d’una rúbrica</w:t>
          </w:r>
        </w:p>
      </w:tc>
      <w:tc>
        <w:tcPr>
          <w:tcBorders>
            <w:top w:color="73edff" w:space="0" w:sz="18" w:val="single"/>
            <w:left w:color="ffffff" w:space="0" w:sz="36" w:val="single"/>
            <w:right w:color="ffffff" w:space="0" w:sz="3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3">
          <w:pPr>
            <w:pageBreakBefore w:val="0"/>
            <w:widowControl w:val="0"/>
            <w:spacing w:line="240" w:lineRule="auto"/>
            <w:ind w:left="283.4645669291342" w:firstLine="0"/>
            <w:rPr>
              <w:color w:val="000078"/>
              <w:sz w:val="16"/>
              <w:szCs w:val="16"/>
            </w:rPr>
          </w:pPr>
          <w:r w:rsidDel="00000000" w:rsidR="00000000" w:rsidRPr="00000000">
            <w:rPr>
              <w:color w:val="000078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28</w:t>
          </w:r>
          <w:r w:rsidDel="00000000" w:rsidR="00000000" w:rsidRPr="00000000">
            <w:rPr>
              <w:color w:val="000078"/>
              <w:sz w:val="16"/>
              <w:szCs w:val="16"/>
              <w:rtl w:val="0"/>
            </w:rPr>
            <w:t xml:space="preserve">/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03</w:t>
          </w:r>
          <w:r w:rsidDel="00000000" w:rsidR="00000000" w:rsidRPr="00000000">
            <w:rPr>
              <w:color w:val="000078"/>
              <w:sz w:val="16"/>
              <w:szCs w:val="16"/>
              <w:rtl w:val="0"/>
            </w:rPr>
            <w:t xml:space="preserve">/20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25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3edff" w:space="0" w:sz="18" w:val="single"/>
            <w:left w:color="ffffff" w:space="0" w:sz="36" w:val="single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4">
          <w:pPr>
            <w:pageBreakBefore w:val="0"/>
            <w:widowControl w:val="0"/>
            <w:spacing w:line="240" w:lineRule="auto"/>
            <w:ind w:left="425.19685039370074" w:right="-111.37795275590577" w:firstLine="0"/>
            <w:rPr>
              <w:b w:val="1"/>
              <w:color w:val="000078"/>
              <w:sz w:val="16"/>
              <w:szCs w:val="16"/>
            </w:rPr>
          </w:pPr>
          <w:r w:rsidDel="00000000" w:rsidR="00000000" w:rsidRPr="00000000">
            <w:rPr>
              <w:b w:val="1"/>
              <w:color w:val="000078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b w:val="1"/>
              <w:color w:val="000078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color w:val="000078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b w:val="1"/>
              <w:color w:val="000078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5">
    <w:pPr>
      <w:pageBreakBefore w:val="0"/>
      <w:ind w:left="0" w:firstLine="0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ageBreakBefore w:val="0"/>
      <w:ind w:hanging="144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406400</wp:posOffset>
          </wp:positionH>
          <wp:positionV relativeFrom="paragraph">
            <wp:posOffset>-491399</wp:posOffset>
          </wp:positionV>
          <wp:extent cx="6440850" cy="628650"/>
          <wp:effectExtent b="0" l="0" r="0" t="0"/>
          <wp:wrapSquare wrapText="bothSides" distB="228600" distT="228600" distL="228600" distR="228600"/>
          <wp:docPr descr="plantilla word_2.jpg" id="2" name="image1.jpg"/>
          <a:graphic>
            <a:graphicData uri="http://schemas.openxmlformats.org/drawingml/2006/picture">
              <pic:pic>
                <pic:nvPicPr>
                  <pic:cNvPr descr="plantilla word_2.jpg" id="0" name="image1.jpg"/>
                  <pic:cNvPicPr preferRelativeResize="0"/>
                </pic:nvPicPr>
                <pic:blipFill>
                  <a:blip r:embed="rId1"/>
                  <a:srcRect b="-7872" l="-708" r="12136" t="-7584"/>
                  <a:stretch>
                    <a:fillRect/>
                  </a:stretch>
                </pic:blipFill>
                <pic:spPr>
                  <a:xfrm>
                    <a:off x="0" y="0"/>
                    <a:ext cx="6440850" cy="628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ind w:left="-1417.3228346456694" w:firstLine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78"/>
        <w:sz w:val="22"/>
        <w:szCs w:val="22"/>
        <w:lang w:val="ca"/>
      </w:rPr>
    </w:rPrDefault>
    <w:pPrDefault>
      <w:pPr>
        <w:spacing w:line="276" w:lineRule="auto"/>
        <w:ind w:left="1417.3228346456694" w:right="993.5433070866151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80" w:before="280" w:lineRule="auto"/>
      <w:ind w:left="1417.3228346456694" w:right="993.5433070866151" w:firstLine="0"/>
    </w:pPr>
    <w:rPr>
      <w:b w:val="1"/>
      <w:color w:val="000078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52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right="851.811023622048"/>
    </w:pPr>
    <w:rPr>
      <w:rFonts w:ascii="Georgia" w:cs="Georgia" w:eastAsia="Georgia" w:hAnsi="Georgia"/>
      <w:i w:val="1"/>
      <w:color w:val="6261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320" w:before="320" w:lineRule="auto"/>
      <w:ind w:right="851.811023622048"/>
    </w:pPr>
    <w:rPr>
      <w:rFonts w:ascii="Georgia" w:cs="Georgia" w:eastAsia="Georgia" w:hAnsi="Georgia"/>
      <w:i w:val="1"/>
      <w:color w:val="626166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ind w:right="992.1259842519686"/>
    </w:pPr>
    <w:rPr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right="992.1259842519686"/>
    </w:pPr>
    <w:rPr>
      <w:sz w:val="52"/>
      <w:szCs w:val="5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